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Style w:val="cat-UserDefinedgrp-15rplc-0"/>
          <w:rFonts w:ascii="Times New Roman" w:eastAsia="Times New Roman" w:hAnsi="Times New Roman" w:cs="Times New Roman"/>
        </w:rPr>
        <w:t>...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29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 xml:space="preserve">Думлер </w:t>
      </w:r>
      <w:r>
        <w:rPr>
          <w:rStyle w:val="cat-UserDefinedgrp-16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рассмотрев в порядке </w:t>
      </w:r>
      <w:r>
        <w:rPr>
          <w:rFonts w:ascii="Times New Roman" w:eastAsia="Times New Roman" w:hAnsi="Times New Roman" w:cs="Times New Roman"/>
        </w:rPr>
        <w:t xml:space="preserve">упрощенного </w:t>
      </w:r>
      <w:r>
        <w:rPr>
          <w:rFonts w:ascii="Times New Roman" w:eastAsia="Times New Roman" w:hAnsi="Times New Roman" w:cs="Times New Roman"/>
        </w:rPr>
        <w:t xml:space="preserve">производства гражданское дело по </w:t>
      </w:r>
      <w:r>
        <w:rPr>
          <w:rFonts w:ascii="Times New Roman" w:eastAsia="Times New Roman" w:hAnsi="Times New Roman" w:cs="Times New Roman"/>
        </w:rPr>
        <w:t xml:space="preserve">иску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Московского</w:t>
      </w:r>
      <w:r>
        <w:rPr>
          <w:rFonts w:ascii="Times New Roman" w:eastAsia="Times New Roman" w:hAnsi="Times New Roman" w:cs="Times New Roman"/>
        </w:rPr>
        <w:t xml:space="preserve"> городского фонда обязательного медицинского страхования к Гашимову </w:t>
      </w:r>
      <w:r>
        <w:rPr>
          <w:rStyle w:val="cat-UserDefinedgrp-17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возмещении ущерба, причиненного преступными действиями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руководствуясь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 232.2, 232.4 Г</w:t>
      </w:r>
      <w:r>
        <w:rPr>
          <w:rFonts w:ascii="Times New Roman" w:eastAsia="Times New Roman" w:hAnsi="Times New Roman" w:cs="Times New Roman"/>
        </w:rPr>
        <w:t>ПК РФ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сковы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требовани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Московского городского фонда обязательного медицинского страхования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Style w:val="cat-UserDefinedgrp-18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к Гашимову </w:t>
      </w:r>
      <w:r>
        <w:rPr>
          <w:rStyle w:val="cat-UserDefinedgrp-17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(паспорт </w:t>
      </w:r>
      <w:r>
        <w:rPr>
          <w:rStyle w:val="cat-UserDefinedgrp-19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о возмещении ущерба, причиненного преступными действиями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Style w:val="cat-UserDefinedgrp-20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Гашимова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1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пользу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Московского городского фонда обязательного медицинского страхования </w:t>
      </w:r>
      <w:r>
        <w:rPr>
          <w:rFonts w:ascii="Times New Roman" w:eastAsia="Times New Roman" w:hAnsi="Times New Roman" w:cs="Times New Roman"/>
        </w:rPr>
        <w:t>денежные средства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затраченные на оплату оказанной медицинской помощи застрахованному лицу </w:t>
      </w:r>
      <w:r>
        <w:rPr>
          <w:rFonts w:ascii="Times New Roman" w:eastAsia="Times New Roman" w:hAnsi="Times New Roman" w:cs="Times New Roman"/>
        </w:rPr>
        <w:t xml:space="preserve">в счет возмещения ущерба, причиненного преступными </w:t>
      </w:r>
      <w:r>
        <w:rPr>
          <w:rFonts w:ascii="Times New Roman" w:eastAsia="Times New Roman" w:hAnsi="Times New Roman" w:cs="Times New Roman"/>
        </w:rPr>
        <w:t xml:space="preserve">действиями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Style w:val="cat-UserDefinedgrp-22rplc-21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Гашимова </w:t>
      </w:r>
      <w:r>
        <w:rPr>
          <w:rStyle w:val="cat-UserDefinedgrp-21rplc-2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доход бюджета государственную пошлину в размере </w:t>
      </w:r>
      <w:r>
        <w:rPr>
          <w:rStyle w:val="cat-UserDefinedgrp-23rplc-25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Разъяснить, что </w:t>
      </w: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</w:rPr>
        <w:t>десяти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 xml:space="preserve">в течение </w:t>
      </w:r>
      <w:r>
        <w:rPr>
          <w:rFonts w:ascii="Times New Roman" w:eastAsia="Times New Roman" w:hAnsi="Times New Roman" w:cs="Times New Roman"/>
        </w:rPr>
        <w:t xml:space="preserve">пятнадцати </w:t>
      </w:r>
      <w:r>
        <w:rPr>
          <w:rFonts w:ascii="Times New Roman" w:eastAsia="Times New Roman" w:hAnsi="Times New Roman" w:cs="Times New Roman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</w:t>
      </w:r>
      <w:r>
        <w:rPr>
          <w:rFonts w:ascii="Times New Roman" w:eastAsia="Times New Roman" w:hAnsi="Times New Roman" w:cs="Times New Roman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Style w:val="cat-UserDefinedgrp-24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 судебного участка №12 Сургутского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Style w:val="cat-UserDefinedgrp-25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.Думлер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Style w:val="cat-UserDefinedgrp-26rplc-33"/>
          <w:rFonts w:ascii="Times New Roman" w:eastAsia="Times New Roman" w:hAnsi="Times New Roman" w:cs="Times New Roman"/>
        </w:rPr>
        <w:t>...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5rplc-0">
    <w:name w:val="cat-UserDefined grp-15 rplc-0"/>
    <w:basedOn w:val="DefaultParagraphFont"/>
  </w:style>
  <w:style w:type="character" w:customStyle="1" w:styleId="cat-UserDefinedgrp-16rplc-7">
    <w:name w:val="cat-UserDefined grp-16 rplc-7"/>
    <w:basedOn w:val="DefaultParagraphFont"/>
  </w:style>
  <w:style w:type="character" w:customStyle="1" w:styleId="cat-UserDefinedgrp-17rplc-9">
    <w:name w:val="cat-UserDefined grp-17 rplc-9"/>
    <w:basedOn w:val="DefaultParagraphFont"/>
  </w:style>
  <w:style w:type="character" w:customStyle="1" w:styleId="cat-UserDefinedgrp-18rplc-10">
    <w:name w:val="cat-UserDefined grp-18 rplc-10"/>
    <w:basedOn w:val="DefaultParagraphFont"/>
  </w:style>
  <w:style w:type="character" w:customStyle="1" w:styleId="cat-UserDefinedgrp-17rplc-12">
    <w:name w:val="cat-UserDefined grp-17 rplc-12"/>
    <w:basedOn w:val="DefaultParagraphFont"/>
  </w:style>
  <w:style w:type="character" w:customStyle="1" w:styleId="cat-UserDefinedgrp-19rplc-15">
    <w:name w:val="cat-UserDefined grp-19 rplc-15"/>
    <w:basedOn w:val="DefaultParagraphFont"/>
  </w:style>
  <w:style w:type="character" w:customStyle="1" w:styleId="cat-UserDefinedgrp-20rplc-17">
    <w:name w:val="cat-UserDefined grp-20 rplc-17"/>
    <w:basedOn w:val="DefaultParagraphFont"/>
  </w:style>
  <w:style w:type="character" w:customStyle="1" w:styleId="cat-UserDefinedgrp-21rplc-19">
    <w:name w:val="cat-UserDefined grp-21 rplc-19"/>
    <w:basedOn w:val="DefaultParagraphFont"/>
  </w:style>
  <w:style w:type="character" w:customStyle="1" w:styleId="cat-UserDefinedgrp-22rplc-21">
    <w:name w:val="cat-UserDefined grp-22 rplc-21"/>
    <w:basedOn w:val="DefaultParagraphFont"/>
  </w:style>
  <w:style w:type="character" w:customStyle="1" w:styleId="cat-UserDefinedgrp-21rplc-23">
    <w:name w:val="cat-UserDefined grp-21 rplc-23"/>
    <w:basedOn w:val="DefaultParagraphFont"/>
  </w:style>
  <w:style w:type="character" w:customStyle="1" w:styleId="cat-UserDefinedgrp-23rplc-25">
    <w:name w:val="cat-UserDefined grp-23 rplc-25"/>
    <w:basedOn w:val="DefaultParagraphFont"/>
  </w:style>
  <w:style w:type="character" w:customStyle="1" w:styleId="cat-UserDefinedgrp-24rplc-28">
    <w:name w:val="cat-UserDefined grp-24 rplc-28"/>
    <w:basedOn w:val="DefaultParagraphFont"/>
  </w:style>
  <w:style w:type="character" w:customStyle="1" w:styleId="cat-UserDefinedgrp-25rplc-30">
    <w:name w:val="cat-UserDefined grp-25 rplc-30"/>
    <w:basedOn w:val="DefaultParagraphFont"/>
  </w:style>
  <w:style w:type="character" w:customStyle="1" w:styleId="cat-UserDefinedgrp-26rplc-33">
    <w:name w:val="cat-UserDefined grp-26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